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B95C4E" w:rsidP="001B12A5">
      <w:r>
        <w:t>1</w:t>
      </w:r>
      <w:r w:rsidR="00470091">
        <w:t>8</w:t>
      </w:r>
      <w:r w:rsidR="000B2F49">
        <w:t>.8</w:t>
      </w:r>
      <w:r w:rsidR="000F6A87">
        <w:t>.2017</w:t>
      </w:r>
    </w:p>
    <w:p w:rsidR="00214A01" w:rsidRDefault="00214A01" w:rsidP="001B12A5"/>
    <w:p w:rsidR="00F543F0" w:rsidRDefault="00FE2D01" w:rsidP="001D7EA0">
      <w:pPr>
        <w:pStyle w:val="Flietext"/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28"/>
          <w:szCs w:val="28"/>
        </w:rPr>
        <w:t>Karte pro Pflegereform</w:t>
      </w:r>
    </w:p>
    <w:p w:rsidR="001D7EA0" w:rsidRDefault="00B95C4E" w:rsidP="001D7EA0">
      <w:pPr>
        <w:pStyle w:val="Flietext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>Fachlicher Leiter</w:t>
      </w:r>
      <w:r w:rsidR="00C5781E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Rummelsberger Dienste für </w:t>
      </w: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Menschen </w:t>
      </w:r>
      <w:r w:rsidR="00C5781E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im Alter </w:t>
      </w: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unterstützt bundesweite </w:t>
      </w:r>
      <w:r w:rsidR="00F0674E">
        <w:rPr>
          <w:rFonts w:eastAsiaTheme="majorEastAsia" w:cstheme="majorBidi"/>
          <w:b/>
          <w:bCs/>
          <w:color w:val="000000" w:themeColor="text1"/>
          <w:sz w:val="24"/>
          <w:szCs w:val="28"/>
        </w:rPr>
        <w:t>Postkarten-</w:t>
      </w: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>Aktion</w:t>
      </w:r>
    </w:p>
    <w:p w:rsidR="008B3CDB" w:rsidRDefault="00B95C4E" w:rsidP="008C6978">
      <w:pPr>
        <w:spacing w:after="0"/>
        <w:rPr>
          <w:rFonts w:eastAsiaTheme="majorEastAsia" w:cs="Arial"/>
          <w:bCs/>
          <w:color w:val="000000" w:themeColor="text1"/>
          <w:szCs w:val="22"/>
        </w:rPr>
      </w:pPr>
      <w:r>
        <w:rPr>
          <w:rFonts w:eastAsiaTheme="majorEastAsia" w:cs="Arial"/>
          <w:b/>
          <w:bCs/>
          <w:color w:val="000000" w:themeColor="text1"/>
          <w:szCs w:val="22"/>
        </w:rPr>
        <w:t>Rummelsberg</w:t>
      </w:r>
      <w:r w:rsidR="00B47B08">
        <w:rPr>
          <w:rFonts w:eastAsiaTheme="majorEastAsia" w:cs="Arial"/>
          <w:bCs/>
          <w:color w:val="000000" w:themeColor="text1"/>
          <w:szCs w:val="22"/>
        </w:rPr>
        <w:t xml:space="preserve"> </w:t>
      </w:r>
      <w:r>
        <w:rPr>
          <w:rFonts w:eastAsiaTheme="majorEastAsia" w:cs="Arial"/>
          <w:bCs/>
          <w:color w:val="000000" w:themeColor="text1"/>
          <w:szCs w:val="22"/>
        </w:rPr>
        <w:t>Der F</w:t>
      </w:r>
      <w:r w:rsidR="00C5781E">
        <w:rPr>
          <w:rFonts w:eastAsiaTheme="majorEastAsia" w:cs="Arial"/>
          <w:bCs/>
          <w:color w:val="000000" w:themeColor="text1"/>
          <w:szCs w:val="22"/>
        </w:rPr>
        <w:t xml:space="preserve">achliche Leiter und Mitglied </w:t>
      </w:r>
      <w:r w:rsidR="000D36D4">
        <w:rPr>
          <w:rFonts w:eastAsiaTheme="majorEastAsia" w:cs="Arial"/>
          <w:bCs/>
          <w:color w:val="000000" w:themeColor="text1"/>
          <w:szCs w:val="22"/>
        </w:rPr>
        <w:t xml:space="preserve">der Geschäftsleitung </w:t>
      </w:r>
      <w:r w:rsidR="00C5781E">
        <w:rPr>
          <w:rFonts w:eastAsiaTheme="majorEastAsia" w:cs="Arial"/>
          <w:bCs/>
          <w:color w:val="000000" w:themeColor="text1"/>
          <w:szCs w:val="22"/>
        </w:rPr>
        <w:t xml:space="preserve">Rummelsberger Dienste für </w:t>
      </w:r>
      <w:r>
        <w:rPr>
          <w:rFonts w:eastAsiaTheme="majorEastAsia" w:cs="Arial"/>
          <w:bCs/>
          <w:color w:val="000000" w:themeColor="text1"/>
          <w:szCs w:val="22"/>
        </w:rPr>
        <w:t xml:space="preserve">Menschen </w:t>
      </w:r>
      <w:r w:rsidR="00C5781E">
        <w:rPr>
          <w:rFonts w:eastAsiaTheme="majorEastAsia" w:cs="Arial"/>
          <w:bCs/>
          <w:color w:val="000000" w:themeColor="text1"/>
          <w:szCs w:val="22"/>
        </w:rPr>
        <w:t xml:space="preserve">im Alter (RDA) </w:t>
      </w:r>
      <w:r>
        <w:rPr>
          <w:rFonts w:eastAsiaTheme="majorEastAsia" w:cs="Arial"/>
          <w:bCs/>
          <w:color w:val="000000" w:themeColor="text1"/>
          <w:szCs w:val="22"/>
        </w:rPr>
        <w:t xml:space="preserve">Peter Kraus hat eine </w:t>
      </w:r>
      <w:r w:rsidR="009A7234">
        <w:rPr>
          <w:rFonts w:eastAsiaTheme="majorEastAsia" w:cs="Arial"/>
          <w:bCs/>
          <w:color w:val="000000" w:themeColor="text1"/>
          <w:szCs w:val="22"/>
        </w:rPr>
        <w:t>genaue</w:t>
      </w:r>
      <w:r>
        <w:rPr>
          <w:rFonts w:eastAsiaTheme="majorEastAsia" w:cs="Arial"/>
          <w:bCs/>
          <w:color w:val="000000" w:themeColor="text1"/>
          <w:szCs w:val="22"/>
        </w:rPr>
        <w:t xml:space="preserve"> Vorstellung davon, w</w:t>
      </w:r>
      <w:r w:rsidR="005D0DC9">
        <w:rPr>
          <w:rFonts w:eastAsiaTheme="majorEastAsia" w:cs="Arial"/>
          <w:bCs/>
          <w:color w:val="000000" w:themeColor="text1"/>
          <w:szCs w:val="22"/>
        </w:rPr>
        <w:t>ie</w:t>
      </w:r>
      <w:r w:rsidR="009A7234">
        <w:rPr>
          <w:rFonts w:eastAsiaTheme="majorEastAsia" w:cs="Arial"/>
          <w:bCs/>
          <w:color w:val="000000" w:themeColor="text1"/>
          <w:szCs w:val="22"/>
        </w:rPr>
        <w:t xml:space="preserve"> </w:t>
      </w:r>
      <w:r w:rsidR="00C5781E">
        <w:rPr>
          <w:rFonts w:eastAsiaTheme="majorEastAsia" w:cs="Arial"/>
          <w:bCs/>
          <w:color w:val="000000" w:themeColor="text1"/>
          <w:szCs w:val="22"/>
        </w:rPr>
        <w:t xml:space="preserve">Rahmenbedingungen </w:t>
      </w:r>
      <w:r w:rsidR="000729EF">
        <w:rPr>
          <w:rFonts w:eastAsiaTheme="majorEastAsia" w:cs="Arial"/>
          <w:bCs/>
          <w:color w:val="000000" w:themeColor="text1"/>
          <w:szCs w:val="22"/>
        </w:rPr>
        <w:t>für alte Menschen im Fall einer Pflegebedürftigkeit sei sollten</w:t>
      </w:r>
      <w:r w:rsidR="0089457B">
        <w:rPr>
          <w:rFonts w:eastAsiaTheme="majorEastAsia" w:cs="Arial"/>
          <w:bCs/>
          <w:color w:val="000000" w:themeColor="text1"/>
          <w:szCs w:val="22"/>
        </w:rPr>
        <w:t>. „Jede und Jeder sollte dort alt werden können, wo sie oder er dies wollen,“ sagt er. Dazu gehört</w:t>
      </w:r>
      <w:r w:rsidR="000D36D4">
        <w:rPr>
          <w:rFonts w:eastAsiaTheme="majorEastAsia" w:cs="Arial"/>
          <w:bCs/>
          <w:color w:val="000000" w:themeColor="text1"/>
          <w:szCs w:val="22"/>
        </w:rPr>
        <w:t xml:space="preserve"> auch, dass jeder dort wo er </w:t>
      </w:r>
      <w:r w:rsidR="001546D5">
        <w:rPr>
          <w:rFonts w:eastAsiaTheme="majorEastAsia" w:cs="Arial"/>
          <w:bCs/>
          <w:color w:val="000000" w:themeColor="text1"/>
          <w:szCs w:val="22"/>
        </w:rPr>
        <w:t>wohnt</w:t>
      </w:r>
      <w:r w:rsidR="005D0DC9">
        <w:rPr>
          <w:rFonts w:eastAsiaTheme="majorEastAsia" w:cs="Arial"/>
          <w:bCs/>
          <w:color w:val="000000" w:themeColor="text1"/>
          <w:szCs w:val="22"/>
        </w:rPr>
        <w:t>,</w:t>
      </w:r>
      <w:r w:rsidR="0089457B">
        <w:rPr>
          <w:rFonts w:eastAsiaTheme="majorEastAsia" w:cs="Arial"/>
          <w:bCs/>
          <w:color w:val="000000" w:themeColor="text1"/>
          <w:szCs w:val="22"/>
        </w:rPr>
        <w:t xml:space="preserve"> die </w:t>
      </w:r>
      <w:r w:rsidR="00D86989">
        <w:rPr>
          <w:rFonts w:eastAsiaTheme="majorEastAsia" w:cs="Arial"/>
          <w:bCs/>
          <w:color w:val="000000" w:themeColor="text1"/>
          <w:szCs w:val="22"/>
        </w:rPr>
        <w:t>Pflege</w:t>
      </w:r>
      <w:r w:rsidR="0089457B">
        <w:rPr>
          <w:rFonts w:eastAsiaTheme="majorEastAsia" w:cs="Arial"/>
          <w:bCs/>
          <w:color w:val="000000" w:themeColor="text1"/>
          <w:szCs w:val="22"/>
        </w:rPr>
        <w:t>, Betreuung</w:t>
      </w:r>
      <w:r w:rsidR="00D86989">
        <w:rPr>
          <w:rFonts w:eastAsiaTheme="majorEastAsia" w:cs="Arial"/>
          <w:bCs/>
          <w:color w:val="000000" w:themeColor="text1"/>
          <w:szCs w:val="22"/>
        </w:rPr>
        <w:t xml:space="preserve"> oder</w:t>
      </w:r>
      <w:r w:rsidR="0089457B">
        <w:rPr>
          <w:rFonts w:eastAsiaTheme="majorEastAsia" w:cs="Arial"/>
          <w:bCs/>
          <w:color w:val="000000" w:themeColor="text1"/>
          <w:szCs w:val="22"/>
        </w:rPr>
        <w:t xml:space="preserve"> Unterstützung er</w:t>
      </w:r>
      <w:r w:rsidR="005D0DC9">
        <w:rPr>
          <w:rFonts w:eastAsiaTheme="majorEastAsia" w:cs="Arial"/>
          <w:bCs/>
          <w:color w:val="000000" w:themeColor="text1"/>
          <w:szCs w:val="22"/>
        </w:rPr>
        <w:t xml:space="preserve">hält, </w:t>
      </w:r>
      <w:r w:rsidR="001546D5">
        <w:rPr>
          <w:rFonts w:eastAsiaTheme="majorEastAsia" w:cs="Arial"/>
          <w:bCs/>
          <w:color w:val="000000" w:themeColor="text1"/>
          <w:szCs w:val="22"/>
        </w:rPr>
        <w:t xml:space="preserve">die er braucht. </w:t>
      </w:r>
      <w:r w:rsidR="0089457B">
        <w:rPr>
          <w:rFonts w:eastAsiaTheme="majorEastAsia" w:cs="Arial"/>
          <w:bCs/>
          <w:color w:val="000000" w:themeColor="text1"/>
          <w:szCs w:val="22"/>
        </w:rPr>
        <w:t xml:space="preserve">Das </w:t>
      </w:r>
      <w:r w:rsidR="001546D5">
        <w:rPr>
          <w:rFonts w:eastAsiaTheme="majorEastAsia" w:cs="Arial"/>
          <w:bCs/>
          <w:color w:val="000000" w:themeColor="text1"/>
          <w:szCs w:val="22"/>
        </w:rPr>
        <w:t>muss</w:t>
      </w:r>
      <w:r w:rsidR="0089457B">
        <w:rPr>
          <w:rFonts w:eastAsiaTheme="majorEastAsia" w:cs="Arial"/>
          <w:bCs/>
          <w:color w:val="000000" w:themeColor="text1"/>
          <w:szCs w:val="22"/>
        </w:rPr>
        <w:t xml:space="preserve"> unabhängig davon sein, ob jemand in einem kleinen Dorf in Oberfranken oder in der Stadt Nürnberg lebt. „Wenn jemand für sich entscheidet, dass er sich nur sicher und gut </w:t>
      </w:r>
      <w:r w:rsidR="000729EF">
        <w:rPr>
          <w:rFonts w:eastAsiaTheme="majorEastAsia" w:cs="Arial"/>
          <w:bCs/>
          <w:color w:val="000000" w:themeColor="text1"/>
          <w:szCs w:val="22"/>
        </w:rPr>
        <w:t xml:space="preserve">versorgt </w:t>
      </w:r>
      <w:r w:rsidR="0089457B">
        <w:rPr>
          <w:rFonts w:eastAsiaTheme="majorEastAsia" w:cs="Arial"/>
          <w:bCs/>
          <w:color w:val="000000" w:themeColor="text1"/>
          <w:szCs w:val="22"/>
        </w:rPr>
        <w:t xml:space="preserve">in einem Altenpflegeheim fühlt oder </w:t>
      </w:r>
      <w:r w:rsidR="00B67CE1">
        <w:rPr>
          <w:rFonts w:eastAsiaTheme="majorEastAsia" w:cs="Arial"/>
          <w:bCs/>
          <w:color w:val="000000" w:themeColor="text1"/>
          <w:szCs w:val="22"/>
        </w:rPr>
        <w:t>lieber zuhause leben will,“</w:t>
      </w:r>
      <w:r w:rsidR="005D0DC9">
        <w:rPr>
          <w:rFonts w:eastAsiaTheme="majorEastAsia" w:cs="Arial"/>
          <w:bCs/>
          <w:color w:val="000000" w:themeColor="text1"/>
          <w:szCs w:val="22"/>
        </w:rPr>
        <w:t xml:space="preserve"> plädiert Kraus für die</w:t>
      </w:r>
      <w:r w:rsidR="00B67CE1">
        <w:rPr>
          <w:rFonts w:eastAsiaTheme="majorEastAsia" w:cs="Arial"/>
          <w:bCs/>
          <w:color w:val="000000" w:themeColor="text1"/>
          <w:szCs w:val="22"/>
        </w:rPr>
        <w:t xml:space="preserve"> Selbstbestimmung</w:t>
      </w:r>
      <w:r w:rsidR="005D0DC9">
        <w:rPr>
          <w:rFonts w:eastAsiaTheme="majorEastAsia" w:cs="Arial"/>
          <w:bCs/>
          <w:color w:val="000000" w:themeColor="text1"/>
          <w:szCs w:val="22"/>
        </w:rPr>
        <w:t xml:space="preserve"> alter Menschen und fährt fort: „sollten wir dies auch auf gesetzgeberischer Seite ermöglichen.“ </w:t>
      </w:r>
    </w:p>
    <w:p w:rsidR="008B3CDB" w:rsidRDefault="008B3CDB" w:rsidP="008C6978">
      <w:pPr>
        <w:spacing w:after="0"/>
        <w:rPr>
          <w:rFonts w:eastAsiaTheme="majorEastAsia" w:cs="Arial"/>
          <w:bCs/>
          <w:color w:val="000000" w:themeColor="text1"/>
          <w:szCs w:val="22"/>
        </w:rPr>
      </w:pPr>
    </w:p>
    <w:p w:rsidR="0082343D" w:rsidRDefault="00703DC1" w:rsidP="00811453">
      <w:pPr>
        <w:spacing w:after="0"/>
      </w:pPr>
      <w:r>
        <w:rPr>
          <w:rFonts w:eastAsiaTheme="majorEastAsia" w:cs="Arial"/>
          <w:bCs/>
          <w:color w:val="000000" w:themeColor="text1"/>
          <w:szCs w:val="22"/>
        </w:rPr>
        <w:t xml:space="preserve">Ganz </w:t>
      </w:r>
      <w:r w:rsidR="00F0674E">
        <w:rPr>
          <w:rFonts w:eastAsiaTheme="majorEastAsia" w:cs="Arial"/>
          <w:bCs/>
          <w:color w:val="000000" w:themeColor="text1"/>
          <w:szCs w:val="22"/>
        </w:rPr>
        <w:t xml:space="preserve">in seinem Sinne </w:t>
      </w:r>
      <w:r>
        <w:rPr>
          <w:rFonts w:eastAsiaTheme="majorEastAsia" w:cs="Arial"/>
          <w:bCs/>
          <w:color w:val="000000" w:themeColor="text1"/>
          <w:szCs w:val="22"/>
        </w:rPr>
        <w:t>ist da ein Gutachten, das Prof. Dr. Heinz Rothgang von der Universität Bremen</w:t>
      </w:r>
      <w:r w:rsidR="008B3CDB">
        <w:rPr>
          <w:rFonts w:eastAsiaTheme="majorEastAsia" w:cs="Arial"/>
          <w:bCs/>
          <w:color w:val="000000" w:themeColor="text1"/>
          <w:szCs w:val="22"/>
        </w:rPr>
        <w:t xml:space="preserve"> jüngst veröffentlichte. </w:t>
      </w:r>
      <w:r>
        <w:rPr>
          <w:rFonts w:eastAsiaTheme="majorEastAsia" w:cs="Arial"/>
          <w:bCs/>
          <w:color w:val="000000" w:themeColor="text1"/>
          <w:szCs w:val="22"/>
        </w:rPr>
        <w:t xml:space="preserve">Der </w:t>
      </w:r>
      <w:r w:rsidRPr="00703DC1">
        <w:rPr>
          <w:rFonts w:eastAsiaTheme="majorEastAsia" w:cs="Arial"/>
          <w:bCs/>
          <w:color w:val="000000" w:themeColor="text1"/>
          <w:szCs w:val="22"/>
        </w:rPr>
        <w:t>Professor für Gesundheitsökonomie</w:t>
      </w:r>
      <w:r w:rsidR="008B3CDB">
        <w:rPr>
          <w:rFonts w:eastAsiaTheme="majorEastAsia" w:cs="Arial"/>
          <w:bCs/>
          <w:color w:val="000000" w:themeColor="text1"/>
          <w:szCs w:val="22"/>
        </w:rPr>
        <w:t xml:space="preserve"> beschreibt, wie </w:t>
      </w:r>
      <w:r w:rsidR="006921FB">
        <w:rPr>
          <w:rFonts w:eastAsiaTheme="majorEastAsia" w:cs="Arial"/>
          <w:bCs/>
          <w:color w:val="000000" w:themeColor="text1"/>
          <w:szCs w:val="22"/>
        </w:rPr>
        <w:t xml:space="preserve">Pflege </w:t>
      </w:r>
      <w:r w:rsidR="008B3CDB">
        <w:rPr>
          <w:rFonts w:eastAsiaTheme="majorEastAsia" w:cs="Arial"/>
          <w:bCs/>
          <w:color w:val="000000" w:themeColor="text1"/>
          <w:szCs w:val="22"/>
        </w:rPr>
        <w:t>bezahlbar wird.</w:t>
      </w:r>
      <w:r w:rsidR="00E642CF">
        <w:rPr>
          <w:rFonts w:eastAsiaTheme="majorEastAsia" w:cs="Arial"/>
          <w:bCs/>
          <w:color w:val="000000" w:themeColor="text1"/>
          <w:szCs w:val="22"/>
        </w:rPr>
        <w:t xml:space="preserve"> </w:t>
      </w:r>
      <w:r w:rsidR="008B3CDB">
        <w:rPr>
          <w:rFonts w:eastAsiaTheme="majorEastAsia" w:cs="Arial"/>
          <w:bCs/>
          <w:color w:val="000000" w:themeColor="text1"/>
          <w:szCs w:val="22"/>
        </w:rPr>
        <w:t xml:space="preserve">„Natürlich geht es auch ums Geld“, sagt Kraus. </w:t>
      </w:r>
      <w:r w:rsidR="00811453">
        <w:rPr>
          <w:rFonts w:eastAsiaTheme="majorEastAsia" w:cs="Arial"/>
          <w:bCs/>
          <w:color w:val="000000" w:themeColor="text1"/>
          <w:szCs w:val="22"/>
        </w:rPr>
        <w:t xml:space="preserve">Es gäbe Lösungen, </w:t>
      </w:r>
      <w:r w:rsidR="00782B0D">
        <w:rPr>
          <w:rFonts w:eastAsiaTheme="majorEastAsia" w:cs="Arial"/>
          <w:bCs/>
          <w:color w:val="000000" w:themeColor="text1"/>
          <w:szCs w:val="22"/>
        </w:rPr>
        <w:t>die auch den Anforderungen standhalten, wenn die geburtenstarken Jahrgänge in absehbarer Zeit alt werden. E</w:t>
      </w:r>
      <w:r w:rsidR="00811453">
        <w:t>s braucht</w:t>
      </w:r>
      <w:r w:rsidR="00F0674E">
        <w:t xml:space="preserve"> beispielsweise</w:t>
      </w:r>
      <w:r w:rsidR="00811453">
        <w:t>, analog zur Krankenversicherung, eine ec</w:t>
      </w:r>
      <w:r w:rsidR="00782B0D">
        <w:t>hte Pflegeteilkaskoversicherung.</w:t>
      </w:r>
      <w:r w:rsidR="00811453">
        <w:t xml:space="preserve"> Die Pflegekasse muss alle notwendigen pflegebedingten Kosten übernehmen und den Versicherten einen fixen, gesetzlich festzulegenden Eigenanteil berechnen. </w:t>
      </w:r>
      <w:r w:rsidR="00F0674E">
        <w:t xml:space="preserve">„Wenn ein Mensch zuhause </w:t>
      </w:r>
      <w:r w:rsidR="00023321">
        <w:t>gepflegt wird, werden alle Leistungen die medizinisch oder pflegerisch notwendig sind</w:t>
      </w:r>
      <w:r w:rsidR="00982ABC">
        <w:t>,</w:t>
      </w:r>
      <w:r w:rsidR="00023321">
        <w:t xml:space="preserve"> von der Pflege- oder Krankenkasse beglichen. Bei einem Menschen, der in einer stationären Einrichtung lebt, </w:t>
      </w:r>
      <w:r w:rsidR="000E53C1">
        <w:t xml:space="preserve">ist der Gesetzgeber </w:t>
      </w:r>
      <w:r w:rsidR="005A3102">
        <w:t xml:space="preserve">aktuell </w:t>
      </w:r>
      <w:r w:rsidR="001E5044">
        <w:t xml:space="preserve">der Ansicht, </w:t>
      </w:r>
      <w:r w:rsidR="00036E09">
        <w:t xml:space="preserve">dass mit der Unterbringung in einem Heim alle </w:t>
      </w:r>
      <w:r w:rsidR="000E53C1">
        <w:t xml:space="preserve">Leistungen durch die Pflegekasse </w:t>
      </w:r>
      <w:r w:rsidR="005A3102">
        <w:t>abgedeckt seien</w:t>
      </w:r>
      <w:r w:rsidR="00036E09">
        <w:t xml:space="preserve">,“ beschreibt Kraus den </w:t>
      </w:r>
      <w:r w:rsidR="005A3102">
        <w:t>Ist-Zustand</w:t>
      </w:r>
      <w:r w:rsidR="00036E09">
        <w:t xml:space="preserve">. </w:t>
      </w:r>
      <w:r w:rsidR="0058293B">
        <w:t>Er plädiert dafür, dass unabhängig vom Wohnort, also egal, ob ein Pflegebedürftiger zu Hause, in einem be</w:t>
      </w:r>
      <w:r w:rsidR="00C71AFE">
        <w:t>treuten Wohnen oder in einem Pflegeheim lebt,</w:t>
      </w:r>
      <w:r w:rsidR="0058293B">
        <w:t xml:space="preserve"> die Leistungen von den Kranken- oder Pflegekassen getragen werden</w:t>
      </w:r>
      <w:r w:rsidR="00C71AFE">
        <w:t xml:space="preserve"> müssten</w:t>
      </w:r>
      <w:r w:rsidR="0058293B">
        <w:t xml:space="preserve">. </w:t>
      </w:r>
      <w:r w:rsidR="00C71AFE">
        <w:t>Aus seiner Sicht darf es nicht sein, dass Menschen, die in einem Pflegeheim leben, zwar Krankenkassenbeiträge zahlen müssen</w:t>
      </w:r>
      <w:r w:rsidR="005A3102">
        <w:t>,</w:t>
      </w:r>
      <w:r w:rsidR="00C71AFE">
        <w:t xml:space="preserve"> aber von dieser </w:t>
      </w:r>
      <w:r w:rsidR="001546D5">
        <w:t xml:space="preserve">nicht die </w:t>
      </w:r>
      <w:r w:rsidR="00C71AFE">
        <w:t>Leistungen erhalten</w:t>
      </w:r>
      <w:r w:rsidR="00863DC4">
        <w:t>, die Menschen gewährt werden</w:t>
      </w:r>
      <w:r w:rsidR="001546D5">
        <w:t>, wenn sie zuhause leben</w:t>
      </w:r>
      <w:r w:rsidR="00C71AFE">
        <w:t xml:space="preserve">. </w:t>
      </w:r>
      <w:r w:rsidR="00036E09">
        <w:t xml:space="preserve">Dabei kommen die Altenheime an ihre Grenzen. Sehr aufwendige Pflege und Betreuung </w:t>
      </w:r>
      <w:r w:rsidR="00982ABC">
        <w:t>ist durch die gewährten Pflegesätze auf Dauer nicht leistbar. Wenn Peter Kraus an solche Situationen denkt</w:t>
      </w:r>
      <w:r w:rsidR="0082343D">
        <w:t>,</w:t>
      </w:r>
      <w:r w:rsidR="00982ABC">
        <w:t xml:space="preserve"> ist er dankbar und stolz auf die vielen Mitarbeitenden in den Altenheimen </w:t>
      </w:r>
      <w:r w:rsidR="000D36D4">
        <w:t xml:space="preserve">und ambulanten Diensten </w:t>
      </w:r>
      <w:r w:rsidR="00982ABC">
        <w:t xml:space="preserve">der Rummelsberger Diakonie, die trotz hoher Anforderungen und Belastungen eine gute und liebevolle Begleitung der alten Menschen </w:t>
      </w:r>
      <w:r w:rsidR="00113160">
        <w:t xml:space="preserve">gewährleisten. </w:t>
      </w:r>
      <w:r w:rsidR="00C66533">
        <w:t>Er sieht sich seinerseits auch in der Pflicht, gute Arbeitsbedingungen und eine angemessene Entlohnung bieten zu wollen.</w:t>
      </w:r>
    </w:p>
    <w:p w:rsidR="0082343D" w:rsidRDefault="0082343D" w:rsidP="00811453">
      <w:pPr>
        <w:spacing w:after="0"/>
      </w:pPr>
    </w:p>
    <w:p w:rsidR="00811453" w:rsidRDefault="00113160" w:rsidP="00811453">
      <w:pPr>
        <w:spacing w:after="0"/>
      </w:pPr>
      <w:r>
        <w:t>Erleichterung brächte eine andere Betrachtung der Pflege: d</w:t>
      </w:r>
      <w:r w:rsidR="00811453">
        <w:t>ie Grenzen zwischen der ambulanten, teilst</w:t>
      </w:r>
      <w:r>
        <w:t xml:space="preserve">ationären und stationären Tätigkeiten müsse </w:t>
      </w:r>
      <w:r w:rsidR="00811453">
        <w:t>überwunden werden</w:t>
      </w:r>
      <w:r>
        <w:t xml:space="preserve">. </w:t>
      </w:r>
      <w:r w:rsidR="00811453">
        <w:t xml:space="preserve">Pflegebedürftige Menschen haben ein Recht auf gesellschaftliche Partizipation und eine individuelle, möglichst selbstbestimmte Lebensführung – unabhängig von ihrem Wohnort, ihrem Alter oder ihren Beeinträchtigungen. </w:t>
      </w:r>
    </w:p>
    <w:p w:rsidR="00811453" w:rsidRDefault="00811453" w:rsidP="00811453">
      <w:pPr>
        <w:spacing w:after="0"/>
      </w:pPr>
      <w:r>
        <w:t>Die Zivilgesellschaft muss stärker eingebunden werden</w:t>
      </w:r>
      <w:r w:rsidR="00113160">
        <w:t>.</w:t>
      </w:r>
      <w:r>
        <w:t xml:space="preserve"> Es braucht ein verbindlich finanziertes Quartiersmanagement, das Angehörige, freiwillige Engagierte und die Zivilgesellschaft mit ihren vielfältigen Angeboten stärker in die </w:t>
      </w:r>
      <w:r w:rsidR="000D36D4">
        <w:t>Versorgung</w:t>
      </w:r>
      <w:r>
        <w:t xml:space="preserve"> einbindet. </w:t>
      </w:r>
    </w:p>
    <w:p w:rsidR="00811453" w:rsidRDefault="00811453" w:rsidP="00811453">
      <w:pPr>
        <w:spacing w:after="0"/>
      </w:pPr>
      <w:r>
        <w:t>Die Kommunen müssen die Pflegeinfrastruktur steuern und fördern</w:t>
      </w:r>
      <w:r w:rsidR="00FB03B1">
        <w:t>.</w:t>
      </w:r>
      <w:r>
        <w:t xml:space="preserve"> Wer eine zukunftsfähige und am Bedarf des örtlichen Gemeinwesens orientierte Infrastruktur für ältere und pflegebedürftige Menschen möchte, muss dies zur kommunalen Pflichtaufgabe machen.</w:t>
      </w:r>
    </w:p>
    <w:p w:rsidR="00811453" w:rsidRDefault="00811453" w:rsidP="00811453">
      <w:pPr>
        <w:spacing w:after="0"/>
      </w:pPr>
      <w:r>
        <w:t xml:space="preserve">Die Personalsituation in der Pflege muss zukunftssicher gemacht werden. Die Politik muss dafür Rahmenbedingungen schaffen, unter anderem durch Tariferhöhungen und bessere Personalschlüssel. </w:t>
      </w:r>
    </w:p>
    <w:p w:rsidR="00FB03B1" w:rsidRDefault="00FB03B1" w:rsidP="00811453">
      <w:pPr>
        <w:spacing w:after="0"/>
      </w:pPr>
    </w:p>
    <w:p w:rsidR="00B47B08" w:rsidRDefault="00FB03B1" w:rsidP="00C94EC3">
      <w:pPr>
        <w:spacing w:after="0"/>
      </w:pPr>
      <w:r w:rsidRPr="008E293A">
        <w:t xml:space="preserve">Kraus weiß, dass dies eine Reihe von anspruchsvollen Forderungen ist. Darum beteiligt er sich an </w:t>
      </w:r>
      <w:r w:rsidR="008E293A">
        <w:t>der</w:t>
      </w:r>
      <w:r w:rsidRPr="008E293A">
        <w:t xml:space="preserve"> Postkarten-Aktion </w:t>
      </w:r>
      <w:r w:rsidR="00AE4E8E">
        <w:t xml:space="preserve">„pro Pflegereform“ (www.pro-pflegereform.de)  </w:t>
      </w:r>
      <w:r w:rsidRPr="008E293A">
        <w:t xml:space="preserve">des </w:t>
      </w:r>
      <w:r w:rsidR="008E293A" w:rsidRPr="008E293A">
        <w:rPr>
          <w:rStyle w:val="st1"/>
          <w:rFonts w:cs="Arial"/>
        </w:rPr>
        <w:t xml:space="preserve">Deutschen Evangelischen Verbandes für Altenarbeit und Pflege </w:t>
      </w:r>
      <w:r w:rsidR="008E293A" w:rsidRPr="00AE4E8E">
        <w:rPr>
          <w:rStyle w:val="st1"/>
          <w:rFonts w:cs="Arial"/>
        </w:rPr>
        <w:t>(</w:t>
      </w:r>
      <w:r w:rsidR="008E293A" w:rsidRPr="00AE4E8E">
        <w:rPr>
          <w:rStyle w:val="Hervorhebung"/>
          <w:rFonts w:cs="Arial"/>
          <w:b w:val="0"/>
        </w:rPr>
        <w:t>DEVAP</w:t>
      </w:r>
      <w:r w:rsidR="008E293A" w:rsidRPr="00AE4E8E">
        <w:rPr>
          <w:rStyle w:val="st1"/>
          <w:rFonts w:cs="Arial"/>
        </w:rPr>
        <w:t>)</w:t>
      </w:r>
      <w:r w:rsidR="008E72DD">
        <w:rPr>
          <w:rStyle w:val="st1"/>
          <w:rFonts w:cs="Arial"/>
        </w:rPr>
        <w:t xml:space="preserve">. </w:t>
      </w:r>
      <w:r w:rsidR="008E293A">
        <w:rPr>
          <w:rStyle w:val="st1"/>
          <w:rFonts w:cs="Arial"/>
        </w:rPr>
        <w:t xml:space="preserve">Mit dieser Aktion sollen Politiker auf zukunftsfähige Lösungen aufmerksam gemacht werden. </w:t>
      </w:r>
      <w:r w:rsidR="00AE4E8E">
        <w:rPr>
          <w:rStyle w:val="st1"/>
          <w:rFonts w:cs="Arial"/>
        </w:rPr>
        <w:t>Er ist der Meinung: „</w:t>
      </w:r>
      <w:r w:rsidR="00C94EC3">
        <w:t xml:space="preserve">Die Pflege ist es wert. </w:t>
      </w:r>
      <w:r w:rsidR="00AE4E8E">
        <w:t>Und die alten Menschen erst recht.“</w:t>
      </w:r>
    </w:p>
    <w:p w:rsidR="00F416AE" w:rsidRDefault="00F416AE" w:rsidP="00780442">
      <w:pPr>
        <w:spacing w:after="0"/>
      </w:pPr>
    </w:p>
    <w:p w:rsidR="002E56E0" w:rsidRDefault="00BC3B45" w:rsidP="002E56E0">
      <w:pPr>
        <w:pStyle w:val="Flietext"/>
      </w:pPr>
      <w:r>
        <w:t>4318</w:t>
      </w:r>
      <w:r w:rsidR="002E56E0">
        <w:t xml:space="preserve"> Zeichen</w:t>
      </w:r>
    </w:p>
    <w:p w:rsidR="0026299A" w:rsidRDefault="0026299A" w:rsidP="002E56E0">
      <w:pPr>
        <w:autoSpaceDE w:val="0"/>
        <w:autoSpaceDN w:val="0"/>
        <w:adjustRightInd w:val="0"/>
        <w:spacing w:after="0"/>
      </w:pPr>
      <w:r>
        <w:t xml:space="preserve">Text: </w:t>
      </w:r>
      <w:r w:rsidR="00D64603">
        <w:t>Georg Borngässer</w:t>
      </w:r>
    </w:p>
    <w:p w:rsidR="0026299A" w:rsidRDefault="0026299A" w:rsidP="002E56E0">
      <w:pPr>
        <w:autoSpaceDE w:val="0"/>
        <w:autoSpaceDN w:val="0"/>
        <w:adjustRightInd w:val="0"/>
        <w:spacing w:after="0"/>
      </w:pPr>
      <w:r>
        <w:t>Telefon: 09128 50 2227</w:t>
      </w:r>
    </w:p>
    <w:p w:rsidR="00D64603" w:rsidRDefault="00470091" w:rsidP="002E56E0">
      <w:pPr>
        <w:autoSpaceDE w:val="0"/>
        <w:autoSpaceDN w:val="0"/>
        <w:adjustRightInd w:val="0"/>
        <w:spacing w:after="0"/>
      </w:pPr>
      <w:hyperlink r:id="rId9" w:history="1">
        <w:r w:rsidR="00BF1647" w:rsidRPr="00C5470D">
          <w:rPr>
            <w:rStyle w:val="Hyperlink"/>
          </w:rPr>
          <w:t>presse@rummelsberger.net</w:t>
        </w:r>
      </w:hyperlink>
      <w:r w:rsidR="00BF1647">
        <w:t xml:space="preserve"> </w:t>
      </w:r>
      <w:r w:rsidR="00D64603">
        <w:t xml:space="preserve"> </w:t>
      </w:r>
      <w:r w:rsidR="00BF1647">
        <w:t xml:space="preserve"> </w:t>
      </w:r>
    </w:p>
    <w:p w:rsidR="00D64603" w:rsidRDefault="00D64603" w:rsidP="002E56E0">
      <w:pPr>
        <w:autoSpaceDE w:val="0"/>
        <w:autoSpaceDN w:val="0"/>
        <w:adjustRightInd w:val="0"/>
        <w:spacing w:after="0"/>
      </w:pPr>
    </w:p>
    <w:p w:rsidR="00F26400" w:rsidRDefault="008E72DD" w:rsidP="00C77EF3">
      <w:pPr>
        <w:pStyle w:val="Flietext"/>
      </w:pPr>
      <w:r>
        <w:rPr>
          <w:noProof/>
        </w:rPr>
        <w:drawing>
          <wp:inline distT="0" distB="0" distL="0" distR="0">
            <wp:extent cx="3516037" cy="2342733"/>
            <wp:effectExtent l="0" t="0" r="8255" b="635"/>
            <wp:docPr id="2" name="Grafik 2" descr="T:\Marketing-Austausch\Kommunikation\Pressearchiv\2017\2017-08-18 Statement Kraus pro Pflegereform\Peter Kr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eting-Austausch\Kommunikation\Pressearchiv\2017\2017-08-18 Statement Kraus pro Pflegereform\Peter Kraus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155" cy="234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653D" w:rsidRDefault="0082343D" w:rsidP="00C77EF3">
      <w:pPr>
        <w:pStyle w:val="Flietext"/>
      </w:pPr>
      <w:r>
        <w:t>Peter Kraus</w:t>
      </w:r>
    </w:p>
    <w:sectPr w:rsidR="004D653D" w:rsidSect="00AE00D3">
      <w:headerReference w:type="default" r:id="rId11"/>
      <w:type w:val="continuous"/>
      <w:pgSz w:w="11906" w:h="16838"/>
      <w:pgMar w:top="2552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85" w:rsidRPr="006322C5" w:rsidRDefault="00125785" w:rsidP="006322C5">
      <w:r w:rsidRPr="006322C5">
        <w:separator/>
      </w:r>
    </w:p>
  </w:endnote>
  <w:endnote w:type="continuationSeparator" w:id="0">
    <w:p w:rsidR="00125785" w:rsidRPr="006322C5" w:rsidRDefault="00125785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85" w:rsidRPr="006322C5" w:rsidRDefault="00125785" w:rsidP="006322C5">
      <w:r w:rsidRPr="006322C5">
        <w:separator/>
      </w:r>
    </w:p>
  </w:footnote>
  <w:footnote w:type="continuationSeparator" w:id="0">
    <w:p w:rsidR="00125785" w:rsidRPr="006322C5" w:rsidRDefault="00125785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9D" w:rsidRDefault="002F529D" w:rsidP="002F529D">
    <w:pPr>
      <w:pStyle w:val="Headline"/>
    </w:pPr>
  </w:p>
  <w:p w:rsidR="002F529D" w:rsidRDefault="002F529D" w:rsidP="002F529D">
    <w:pPr>
      <w:pStyle w:val="Headline"/>
    </w:pPr>
  </w:p>
  <w:p w:rsidR="002F529D" w:rsidRDefault="002F529D" w:rsidP="002F529D">
    <w:pPr>
      <w:pStyle w:val="Headline"/>
    </w:pPr>
  </w:p>
  <w:p w:rsidR="002F529D" w:rsidRDefault="002F529D" w:rsidP="002F529D">
    <w:pPr>
      <w:pStyle w:val="Headline"/>
    </w:pPr>
  </w:p>
  <w:p w:rsidR="00F26400" w:rsidRDefault="002F529D" w:rsidP="002F529D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1312" behindDoc="1" locked="1" layoutInCell="1" allowOverlap="1" wp14:anchorId="63D661D6" wp14:editId="3274341F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4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6400" w:rsidRPr="006322C5">
      <w:rPr>
        <w:noProof/>
      </w:rPr>
      <w:drawing>
        <wp:anchor distT="0" distB="0" distL="114300" distR="114300" simplePos="0" relativeHeight="251659264" behindDoc="1" locked="1" layoutInCell="1" allowOverlap="1" wp14:anchorId="7CDDADBC" wp14:editId="5F5EF22B">
          <wp:simplePos x="0" y="0"/>
          <wp:positionH relativeFrom="page">
            <wp:posOffset>4688840</wp:posOffset>
          </wp:positionH>
          <wp:positionV relativeFrom="page">
            <wp:posOffset>152400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2C5B"/>
    <w:multiLevelType w:val="hybridMultilevel"/>
    <w:tmpl w:val="B8D2D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2A29"/>
    <w:rsid w:val="00011A7F"/>
    <w:rsid w:val="0001326F"/>
    <w:rsid w:val="00023321"/>
    <w:rsid w:val="00036E09"/>
    <w:rsid w:val="00053943"/>
    <w:rsid w:val="000576A7"/>
    <w:rsid w:val="00060134"/>
    <w:rsid w:val="00071E81"/>
    <w:rsid w:val="000729EF"/>
    <w:rsid w:val="000823CE"/>
    <w:rsid w:val="000865BD"/>
    <w:rsid w:val="00093A73"/>
    <w:rsid w:val="000B26E6"/>
    <w:rsid w:val="000B2F49"/>
    <w:rsid w:val="000C09D8"/>
    <w:rsid w:val="000D36D4"/>
    <w:rsid w:val="000D7E84"/>
    <w:rsid w:val="000E53C1"/>
    <w:rsid w:val="000F5739"/>
    <w:rsid w:val="000F6A87"/>
    <w:rsid w:val="00113160"/>
    <w:rsid w:val="00125785"/>
    <w:rsid w:val="00135EAA"/>
    <w:rsid w:val="00145B10"/>
    <w:rsid w:val="0015200E"/>
    <w:rsid w:val="001546D5"/>
    <w:rsid w:val="001642A2"/>
    <w:rsid w:val="00173427"/>
    <w:rsid w:val="00190B5E"/>
    <w:rsid w:val="001A000D"/>
    <w:rsid w:val="001A0E87"/>
    <w:rsid w:val="001B12A5"/>
    <w:rsid w:val="001C2336"/>
    <w:rsid w:val="001D7EA0"/>
    <w:rsid w:val="001E5044"/>
    <w:rsid w:val="001E67CA"/>
    <w:rsid w:val="00200519"/>
    <w:rsid w:val="00205B77"/>
    <w:rsid w:val="00214A01"/>
    <w:rsid w:val="00214BC2"/>
    <w:rsid w:val="00225D41"/>
    <w:rsid w:val="00232932"/>
    <w:rsid w:val="00232F88"/>
    <w:rsid w:val="002362BB"/>
    <w:rsid w:val="00243545"/>
    <w:rsid w:val="00246C24"/>
    <w:rsid w:val="00254D78"/>
    <w:rsid w:val="00256845"/>
    <w:rsid w:val="0026299A"/>
    <w:rsid w:val="00271435"/>
    <w:rsid w:val="002936F8"/>
    <w:rsid w:val="00294026"/>
    <w:rsid w:val="002C5933"/>
    <w:rsid w:val="002D2599"/>
    <w:rsid w:val="002D60C3"/>
    <w:rsid w:val="002E4EBE"/>
    <w:rsid w:val="002E56E0"/>
    <w:rsid w:val="002F3D36"/>
    <w:rsid w:val="002F529D"/>
    <w:rsid w:val="003065D3"/>
    <w:rsid w:val="003119F5"/>
    <w:rsid w:val="003157D0"/>
    <w:rsid w:val="00317D50"/>
    <w:rsid w:val="00325D5D"/>
    <w:rsid w:val="00326DDF"/>
    <w:rsid w:val="003349AB"/>
    <w:rsid w:val="0035589A"/>
    <w:rsid w:val="00363039"/>
    <w:rsid w:val="00375A0F"/>
    <w:rsid w:val="0038040C"/>
    <w:rsid w:val="00397559"/>
    <w:rsid w:val="003A0B67"/>
    <w:rsid w:val="003A296C"/>
    <w:rsid w:val="003B772E"/>
    <w:rsid w:val="003C2A48"/>
    <w:rsid w:val="003D2E11"/>
    <w:rsid w:val="003D323B"/>
    <w:rsid w:val="003E06C9"/>
    <w:rsid w:val="003E60C5"/>
    <w:rsid w:val="003F7A92"/>
    <w:rsid w:val="00406A6A"/>
    <w:rsid w:val="00406F06"/>
    <w:rsid w:val="004142F5"/>
    <w:rsid w:val="004264DF"/>
    <w:rsid w:val="00427D29"/>
    <w:rsid w:val="004306E1"/>
    <w:rsid w:val="00442569"/>
    <w:rsid w:val="00445FF9"/>
    <w:rsid w:val="0044774C"/>
    <w:rsid w:val="0045171D"/>
    <w:rsid w:val="00457C3D"/>
    <w:rsid w:val="00461337"/>
    <w:rsid w:val="00467FAE"/>
    <w:rsid w:val="00470091"/>
    <w:rsid w:val="0048135E"/>
    <w:rsid w:val="0048179C"/>
    <w:rsid w:val="004859A2"/>
    <w:rsid w:val="0048676E"/>
    <w:rsid w:val="004868D1"/>
    <w:rsid w:val="00486C98"/>
    <w:rsid w:val="004C1293"/>
    <w:rsid w:val="004C7876"/>
    <w:rsid w:val="004D3DFB"/>
    <w:rsid w:val="004D62EC"/>
    <w:rsid w:val="004D653D"/>
    <w:rsid w:val="004D659D"/>
    <w:rsid w:val="00501584"/>
    <w:rsid w:val="00504299"/>
    <w:rsid w:val="00527AE1"/>
    <w:rsid w:val="005305CF"/>
    <w:rsid w:val="00535267"/>
    <w:rsid w:val="00541620"/>
    <w:rsid w:val="00543B2E"/>
    <w:rsid w:val="00555C89"/>
    <w:rsid w:val="00557F4D"/>
    <w:rsid w:val="00562FEB"/>
    <w:rsid w:val="0058221F"/>
    <w:rsid w:val="0058224D"/>
    <w:rsid w:val="0058293B"/>
    <w:rsid w:val="00594B9F"/>
    <w:rsid w:val="0059593E"/>
    <w:rsid w:val="00597623"/>
    <w:rsid w:val="005A3102"/>
    <w:rsid w:val="005A34AB"/>
    <w:rsid w:val="005A6400"/>
    <w:rsid w:val="005B7B85"/>
    <w:rsid w:val="005C0B5D"/>
    <w:rsid w:val="005C1E29"/>
    <w:rsid w:val="005C47F7"/>
    <w:rsid w:val="005D0DC9"/>
    <w:rsid w:val="005D25E1"/>
    <w:rsid w:val="005D7167"/>
    <w:rsid w:val="005E081B"/>
    <w:rsid w:val="005F2339"/>
    <w:rsid w:val="005F79B7"/>
    <w:rsid w:val="00606E14"/>
    <w:rsid w:val="006322C5"/>
    <w:rsid w:val="00632822"/>
    <w:rsid w:val="00632D57"/>
    <w:rsid w:val="0064787F"/>
    <w:rsid w:val="00666583"/>
    <w:rsid w:val="00671969"/>
    <w:rsid w:val="006921FB"/>
    <w:rsid w:val="0069436B"/>
    <w:rsid w:val="006B55CE"/>
    <w:rsid w:val="006C10F5"/>
    <w:rsid w:val="006C1F85"/>
    <w:rsid w:val="006D0210"/>
    <w:rsid w:val="006E1FA3"/>
    <w:rsid w:val="006E59F9"/>
    <w:rsid w:val="006F72FD"/>
    <w:rsid w:val="00703DC1"/>
    <w:rsid w:val="00726D66"/>
    <w:rsid w:val="007333CB"/>
    <w:rsid w:val="007441CC"/>
    <w:rsid w:val="00775FFB"/>
    <w:rsid w:val="00780442"/>
    <w:rsid w:val="00782B0D"/>
    <w:rsid w:val="0078312A"/>
    <w:rsid w:val="00787C4C"/>
    <w:rsid w:val="00792227"/>
    <w:rsid w:val="007B5423"/>
    <w:rsid w:val="007C1957"/>
    <w:rsid w:val="007C7FC2"/>
    <w:rsid w:val="007D648E"/>
    <w:rsid w:val="0080478E"/>
    <w:rsid w:val="00811453"/>
    <w:rsid w:val="00817699"/>
    <w:rsid w:val="00820E0D"/>
    <w:rsid w:val="0082343D"/>
    <w:rsid w:val="0084149D"/>
    <w:rsid w:val="00850FC0"/>
    <w:rsid w:val="00863DC4"/>
    <w:rsid w:val="00865871"/>
    <w:rsid w:val="008813A5"/>
    <w:rsid w:val="00886361"/>
    <w:rsid w:val="00886A76"/>
    <w:rsid w:val="0089457B"/>
    <w:rsid w:val="008B398E"/>
    <w:rsid w:val="008B3CDB"/>
    <w:rsid w:val="008C6978"/>
    <w:rsid w:val="008D0C20"/>
    <w:rsid w:val="008D52BC"/>
    <w:rsid w:val="008E0F4C"/>
    <w:rsid w:val="008E293A"/>
    <w:rsid w:val="008E6FB6"/>
    <w:rsid w:val="008E72DD"/>
    <w:rsid w:val="008F4514"/>
    <w:rsid w:val="0091216A"/>
    <w:rsid w:val="009123CB"/>
    <w:rsid w:val="0094512C"/>
    <w:rsid w:val="00951705"/>
    <w:rsid w:val="00957CF1"/>
    <w:rsid w:val="0098093D"/>
    <w:rsid w:val="00982ABC"/>
    <w:rsid w:val="00986158"/>
    <w:rsid w:val="009872E3"/>
    <w:rsid w:val="00996C96"/>
    <w:rsid w:val="009972F5"/>
    <w:rsid w:val="009A4FDB"/>
    <w:rsid w:val="009A7234"/>
    <w:rsid w:val="009A7497"/>
    <w:rsid w:val="009A7AF4"/>
    <w:rsid w:val="009D56D5"/>
    <w:rsid w:val="009E1B1F"/>
    <w:rsid w:val="009F2BCC"/>
    <w:rsid w:val="00A01BDC"/>
    <w:rsid w:val="00A11DA2"/>
    <w:rsid w:val="00A43D9B"/>
    <w:rsid w:val="00A53155"/>
    <w:rsid w:val="00A559B0"/>
    <w:rsid w:val="00A93B4A"/>
    <w:rsid w:val="00AA579A"/>
    <w:rsid w:val="00AB0772"/>
    <w:rsid w:val="00AD6A3C"/>
    <w:rsid w:val="00AE00D3"/>
    <w:rsid w:val="00AE4E8E"/>
    <w:rsid w:val="00AF0F87"/>
    <w:rsid w:val="00B21285"/>
    <w:rsid w:val="00B23AD0"/>
    <w:rsid w:val="00B41076"/>
    <w:rsid w:val="00B4779A"/>
    <w:rsid w:val="00B47B08"/>
    <w:rsid w:val="00B66D85"/>
    <w:rsid w:val="00B67CE1"/>
    <w:rsid w:val="00B73B43"/>
    <w:rsid w:val="00B95C4E"/>
    <w:rsid w:val="00BA04C8"/>
    <w:rsid w:val="00BA2FBA"/>
    <w:rsid w:val="00BA5469"/>
    <w:rsid w:val="00BC3B45"/>
    <w:rsid w:val="00BD3E6E"/>
    <w:rsid w:val="00BD3FD2"/>
    <w:rsid w:val="00BF1647"/>
    <w:rsid w:val="00C2364A"/>
    <w:rsid w:val="00C23FBB"/>
    <w:rsid w:val="00C27513"/>
    <w:rsid w:val="00C376E8"/>
    <w:rsid w:val="00C502DF"/>
    <w:rsid w:val="00C5781E"/>
    <w:rsid w:val="00C64C35"/>
    <w:rsid w:val="00C66533"/>
    <w:rsid w:val="00C71AFE"/>
    <w:rsid w:val="00C77EF3"/>
    <w:rsid w:val="00C83906"/>
    <w:rsid w:val="00C9008B"/>
    <w:rsid w:val="00C9470F"/>
    <w:rsid w:val="00C94EC3"/>
    <w:rsid w:val="00C96502"/>
    <w:rsid w:val="00CB2393"/>
    <w:rsid w:val="00CD5A1A"/>
    <w:rsid w:val="00CE01AE"/>
    <w:rsid w:val="00CF10EC"/>
    <w:rsid w:val="00CF7E09"/>
    <w:rsid w:val="00D1727F"/>
    <w:rsid w:val="00D22938"/>
    <w:rsid w:val="00D353AB"/>
    <w:rsid w:val="00D35983"/>
    <w:rsid w:val="00D374DD"/>
    <w:rsid w:val="00D53739"/>
    <w:rsid w:val="00D54CD7"/>
    <w:rsid w:val="00D64603"/>
    <w:rsid w:val="00D64980"/>
    <w:rsid w:val="00D7696E"/>
    <w:rsid w:val="00D86989"/>
    <w:rsid w:val="00D9057C"/>
    <w:rsid w:val="00DA6316"/>
    <w:rsid w:val="00DC5241"/>
    <w:rsid w:val="00DC6DEA"/>
    <w:rsid w:val="00DC74D3"/>
    <w:rsid w:val="00DE1EF6"/>
    <w:rsid w:val="00DF067D"/>
    <w:rsid w:val="00DF62B8"/>
    <w:rsid w:val="00E028D9"/>
    <w:rsid w:val="00E050D6"/>
    <w:rsid w:val="00E07DBF"/>
    <w:rsid w:val="00E31B86"/>
    <w:rsid w:val="00E33A51"/>
    <w:rsid w:val="00E3635A"/>
    <w:rsid w:val="00E36CA2"/>
    <w:rsid w:val="00E37AFD"/>
    <w:rsid w:val="00E40416"/>
    <w:rsid w:val="00E404E2"/>
    <w:rsid w:val="00E41110"/>
    <w:rsid w:val="00E436F0"/>
    <w:rsid w:val="00E4580C"/>
    <w:rsid w:val="00E642CF"/>
    <w:rsid w:val="00EA37B6"/>
    <w:rsid w:val="00EC08E6"/>
    <w:rsid w:val="00EC1199"/>
    <w:rsid w:val="00EC50ED"/>
    <w:rsid w:val="00EC6E00"/>
    <w:rsid w:val="00EC7EB1"/>
    <w:rsid w:val="00ED3B17"/>
    <w:rsid w:val="00ED4657"/>
    <w:rsid w:val="00EF24FE"/>
    <w:rsid w:val="00EF2A9A"/>
    <w:rsid w:val="00F019CD"/>
    <w:rsid w:val="00F0225B"/>
    <w:rsid w:val="00F0674E"/>
    <w:rsid w:val="00F23F14"/>
    <w:rsid w:val="00F26400"/>
    <w:rsid w:val="00F416AE"/>
    <w:rsid w:val="00F44120"/>
    <w:rsid w:val="00F51E43"/>
    <w:rsid w:val="00F543F0"/>
    <w:rsid w:val="00F609F7"/>
    <w:rsid w:val="00F66993"/>
    <w:rsid w:val="00F67308"/>
    <w:rsid w:val="00F77906"/>
    <w:rsid w:val="00F8070B"/>
    <w:rsid w:val="00F812F0"/>
    <w:rsid w:val="00F841F4"/>
    <w:rsid w:val="00F86DBD"/>
    <w:rsid w:val="00F91396"/>
    <w:rsid w:val="00F933DD"/>
    <w:rsid w:val="00F969D0"/>
    <w:rsid w:val="00FA0A36"/>
    <w:rsid w:val="00FB03B1"/>
    <w:rsid w:val="00FB23B0"/>
    <w:rsid w:val="00FE2D01"/>
    <w:rsid w:val="00FF6504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093A7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1E67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1E67C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67CA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1E67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7CA"/>
    <w:rPr>
      <w:rFonts w:cs="Times New Roman"/>
      <w:b/>
      <w:bCs/>
    </w:rPr>
  </w:style>
  <w:style w:type="paragraph" w:styleId="Listenabsatz">
    <w:name w:val="List Paragraph"/>
    <w:basedOn w:val="Standard"/>
    <w:uiPriority w:val="34"/>
    <w:qFormat/>
    <w:locked/>
    <w:rsid w:val="00D374D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locked/>
    <w:rsid w:val="00F019CD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F01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093A7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1E67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1E67C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67CA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1E67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7CA"/>
    <w:rPr>
      <w:rFonts w:cs="Times New Roman"/>
      <w:b/>
      <w:bCs/>
    </w:rPr>
  </w:style>
  <w:style w:type="paragraph" w:styleId="Listenabsatz">
    <w:name w:val="List Paragraph"/>
    <w:basedOn w:val="Standard"/>
    <w:uiPriority w:val="34"/>
    <w:qFormat/>
    <w:locked/>
    <w:rsid w:val="00D374D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locked/>
    <w:rsid w:val="00F019CD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F0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presse@rummelsberger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2746-D797-4C08-A5DB-C3105EAD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2C27E870</Template>
  <TotalTime>0</TotalTime>
  <Pages>2</Pages>
  <Words>635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Nürnberg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Georg Borngässer</cp:lastModifiedBy>
  <cp:revision>8</cp:revision>
  <cp:lastPrinted>2017-07-17T17:16:00Z</cp:lastPrinted>
  <dcterms:created xsi:type="dcterms:W3CDTF">2017-08-16T13:22:00Z</dcterms:created>
  <dcterms:modified xsi:type="dcterms:W3CDTF">2017-08-18T09:20:00Z</dcterms:modified>
</cp:coreProperties>
</file>