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4A69C9" w:rsidP="00E86B25">
      <w:bookmarkStart w:id="0" w:name="_GoBack"/>
      <w:bookmarkEnd w:id="0"/>
      <w:r>
        <w:t>25</w:t>
      </w:r>
      <w:r w:rsidR="008F1749">
        <w:t>.10</w:t>
      </w:r>
      <w:r w:rsidR="007116BA">
        <w:t>.2018</w:t>
      </w:r>
    </w:p>
    <w:p w:rsidR="002A4E56" w:rsidRDefault="0001001D" w:rsidP="002A4E56">
      <w:pPr>
        <w:pStyle w:val="Headline"/>
        <w:spacing w:line="276" w:lineRule="auto"/>
      </w:pPr>
      <w:r>
        <w:t>Interkulturelle Seniorengruppe</w:t>
      </w:r>
      <w:r w:rsidR="00E24264">
        <w:t xml:space="preserve"> </w:t>
      </w:r>
      <w:r w:rsidR="00B21FE2">
        <w:t xml:space="preserve">in </w:t>
      </w:r>
      <w:r w:rsidR="00E24264">
        <w:t>Ansbach</w:t>
      </w:r>
      <w:r w:rsidR="00B926A4">
        <w:t xml:space="preserve"> feiert 5. Geburtstag</w:t>
      </w:r>
    </w:p>
    <w:p w:rsidR="003E385A" w:rsidRPr="00863E26" w:rsidRDefault="00127B9F" w:rsidP="003E385A">
      <w:pPr>
        <w:spacing w:after="0"/>
        <w:rPr>
          <w:b/>
        </w:rPr>
      </w:pPr>
      <w:r>
        <w:rPr>
          <w:b/>
        </w:rPr>
        <w:t>Betreu</w:t>
      </w:r>
      <w:r w:rsidR="004258D9">
        <w:rPr>
          <w:b/>
        </w:rPr>
        <w:t>u</w:t>
      </w:r>
      <w:r>
        <w:rPr>
          <w:b/>
        </w:rPr>
        <w:t xml:space="preserve">ngsgruppe „Goldener Herbst“ </w:t>
      </w:r>
      <w:r w:rsidR="00B926A4">
        <w:rPr>
          <w:b/>
        </w:rPr>
        <w:t xml:space="preserve">unterstützt russischsprachige Menschen mit </w:t>
      </w:r>
      <w:r w:rsidR="0001001D">
        <w:rPr>
          <w:b/>
        </w:rPr>
        <w:t xml:space="preserve">und ohne </w:t>
      </w:r>
      <w:r w:rsidR="00B926A4">
        <w:rPr>
          <w:b/>
        </w:rPr>
        <w:t>Demenz in Ansbach und der Region</w:t>
      </w:r>
    </w:p>
    <w:p w:rsidR="003E385A" w:rsidRDefault="003E385A" w:rsidP="003E385A">
      <w:pPr>
        <w:spacing w:after="0"/>
      </w:pPr>
    </w:p>
    <w:p w:rsidR="008A22BB" w:rsidRDefault="00B21FE2" w:rsidP="0043355D">
      <w:pPr>
        <w:spacing w:after="0"/>
      </w:pPr>
      <w:r w:rsidRPr="00804C5C">
        <w:rPr>
          <w:color w:val="000000" w:themeColor="text1"/>
        </w:rPr>
        <w:t>Ansbach</w:t>
      </w:r>
      <w:r w:rsidR="003E385A" w:rsidRPr="00804C5C">
        <w:rPr>
          <w:color w:val="000000" w:themeColor="text1"/>
        </w:rPr>
        <w:t xml:space="preserve"> </w:t>
      </w:r>
      <w:r w:rsidR="003E385A">
        <w:t xml:space="preserve">-  </w:t>
      </w:r>
      <w:r w:rsidR="008A22BB">
        <w:t>Ende</w:t>
      </w:r>
      <w:r w:rsidR="00127B9F">
        <w:t xml:space="preserve"> September feierte die Betreuungsgruppe „Goldener Herbst“ der Rummelsberger Diakonie in Ansbach ihren 5. Geburtstag</w:t>
      </w:r>
      <w:r w:rsidR="00B926A4">
        <w:t>.</w:t>
      </w:r>
      <w:r w:rsidR="00127B9F">
        <w:t xml:space="preserve"> </w:t>
      </w:r>
      <w:r w:rsidR="00B926A4">
        <w:t xml:space="preserve">Seit Oktober 2013 unterstützt und fördert die </w:t>
      </w:r>
      <w:r w:rsidR="00127B9F" w:rsidRPr="00127B9F">
        <w:t>Fachstelle für pflegende Angehörige</w:t>
      </w:r>
      <w:r w:rsidR="00127B9F">
        <w:t xml:space="preserve"> in Ansbach </w:t>
      </w:r>
      <w:r w:rsidR="00B926A4">
        <w:t xml:space="preserve">mit dem Gruppentreff </w:t>
      </w:r>
      <w:r w:rsidR="00203978">
        <w:t xml:space="preserve">die Teilhabe von </w:t>
      </w:r>
      <w:r w:rsidR="00B926A4">
        <w:t xml:space="preserve">russischsprachigen </w:t>
      </w:r>
      <w:r w:rsidR="0001001D">
        <w:t xml:space="preserve">pflegebedürftigen </w:t>
      </w:r>
      <w:r w:rsidR="00203978">
        <w:t xml:space="preserve">Menschen mit </w:t>
      </w:r>
      <w:r w:rsidR="0001001D">
        <w:t xml:space="preserve">und ohne </w:t>
      </w:r>
      <w:r w:rsidR="00203978">
        <w:t xml:space="preserve">Demenzerkrankung </w:t>
      </w:r>
      <w:r w:rsidR="002B367E" w:rsidRPr="00804C5C">
        <w:rPr>
          <w:color w:val="000000" w:themeColor="text1"/>
        </w:rPr>
        <w:t>am gesellschaftlichen Leben</w:t>
      </w:r>
      <w:r w:rsidR="00203978" w:rsidRPr="00804C5C">
        <w:rPr>
          <w:color w:val="000000" w:themeColor="text1"/>
        </w:rPr>
        <w:t xml:space="preserve"> </w:t>
      </w:r>
      <w:r w:rsidR="00203978">
        <w:t>in der Region</w:t>
      </w:r>
      <w:r w:rsidR="00B926A4">
        <w:t>.</w:t>
      </w:r>
      <w:r w:rsidR="00203978">
        <w:t xml:space="preserve"> </w:t>
      </w:r>
    </w:p>
    <w:p w:rsidR="008A22BB" w:rsidRDefault="008A22BB" w:rsidP="0043355D">
      <w:pPr>
        <w:spacing w:after="0"/>
      </w:pPr>
    </w:p>
    <w:p w:rsidR="0043355D" w:rsidRDefault="0001001D" w:rsidP="0043355D">
      <w:pPr>
        <w:spacing w:after="0"/>
      </w:pPr>
      <w:r w:rsidRPr="0001001D">
        <w:rPr>
          <w:color w:val="000000" w:themeColor="text1"/>
        </w:rPr>
        <w:t>Jeden Montag um 15 Uhr</w:t>
      </w:r>
      <w:r w:rsidR="0043355D" w:rsidRPr="0001001D">
        <w:rPr>
          <w:color w:val="000000" w:themeColor="text1"/>
        </w:rPr>
        <w:t xml:space="preserve"> </w:t>
      </w:r>
      <w:r w:rsidR="0043355D">
        <w:t>treffen sich aktuell 13 russischsprachige Seniorinnen und Senioren im Haus Heimweg in Ansbach</w:t>
      </w:r>
      <w:r w:rsidR="004258D9">
        <w:t xml:space="preserve"> – einer Senioreneinrichtung der Rummelsberger Diakonie – </w:t>
      </w:r>
      <w:r w:rsidR="0043355D">
        <w:t xml:space="preserve"> zu gemeinsamen Gesprächen, </w:t>
      </w:r>
      <w:r w:rsidR="00B21FE2" w:rsidRPr="00804C5C">
        <w:rPr>
          <w:color w:val="000000" w:themeColor="text1"/>
        </w:rPr>
        <w:t>Aktivitäten</w:t>
      </w:r>
      <w:r w:rsidR="0043355D" w:rsidRPr="00804C5C">
        <w:rPr>
          <w:color w:val="000000" w:themeColor="text1"/>
        </w:rPr>
        <w:t xml:space="preserve"> </w:t>
      </w:r>
      <w:r w:rsidR="0043355D">
        <w:t>und</w:t>
      </w:r>
      <w:r w:rsidR="00F319ED">
        <w:t xml:space="preserve"> zum</w:t>
      </w:r>
      <w:r w:rsidR="0043355D">
        <w:t xml:space="preserve"> Gedächtnistraining. Betreut werden sie dabei von der Leiterin der Fachstelle, Natalie Ivanova und ehrenamtlichen Unterstützerinnen, die alle </w:t>
      </w:r>
      <w:r w:rsidR="008A22BB">
        <w:t>R</w:t>
      </w:r>
      <w:r w:rsidR="0043355D">
        <w:t>ussisch sprechen.</w:t>
      </w:r>
      <w:r w:rsidR="006167AA">
        <w:t xml:space="preserve"> Für die</w:t>
      </w:r>
      <w:r w:rsidR="008A22BB">
        <w:t xml:space="preserve"> dementen</w:t>
      </w:r>
      <w:r w:rsidR="0043355D">
        <w:t xml:space="preserve"> Migrantinnen und Migranten</w:t>
      </w:r>
      <w:r w:rsidR="006167AA">
        <w:t xml:space="preserve"> ist es eine große Erleichterung</w:t>
      </w:r>
      <w:r w:rsidR="0043355D">
        <w:t xml:space="preserve">, dass sie bei ihrer </w:t>
      </w:r>
      <w:proofErr w:type="spellStart"/>
      <w:r w:rsidR="0043355D">
        <w:t>Biografiearbeit</w:t>
      </w:r>
      <w:proofErr w:type="spellEnd"/>
      <w:r w:rsidR="0043355D">
        <w:t xml:space="preserve"> von Mitarbeitenden betreut werden, die ihren kulturellen und sprachlichen Hintergrund teilen und verstehen. In </w:t>
      </w:r>
      <w:r w:rsidR="008A22BB">
        <w:t>d</w:t>
      </w:r>
      <w:r w:rsidR="00B926A4">
        <w:t>ies</w:t>
      </w:r>
      <w:r w:rsidR="008A22BB">
        <w:t>er</w:t>
      </w:r>
      <w:r w:rsidR="00B926A4">
        <w:t xml:space="preserve"> vertrauten Atmosphäre </w:t>
      </w:r>
      <w:r w:rsidR="0043355D">
        <w:t xml:space="preserve">blühen die </w:t>
      </w:r>
      <w:r w:rsidR="008A22BB">
        <w:t>älteren Frauen</w:t>
      </w:r>
      <w:r w:rsidR="0043355D">
        <w:t xml:space="preserve"> und </w:t>
      </w:r>
      <w:r w:rsidR="008A22BB">
        <w:t>Männer</w:t>
      </w:r>
      <w:r w:rsidR="0043355D">
        <w:t xml:space="preserve"> auf</w:t>
      </w:r>
      <w:r w:rsidR="00740255">
        <w:t xml:space="preserve">, werden agiler und </w:t>
      </w:r>
      <w:r w:rsidR="008A22BB">
        <w:t>interessieren sich</w:t>
      </w:r>
      <w:r w:rsidR="00740255">
        <w:t xml:space="preserve"> wieder </w:t>
      </w:r>
      <w:r w:rsidR="008A22BB">
        <w:t xml:space="preserve">stärker für ihre </w:t>
      </w:r>
      <w:r w:rsidR="00740255">
        <w:t>Umwelt.</w:t>
      </w:r>
      <w:r w:rsidR="006167AA">
        <w:t xml:space="preserve"> </w:t>
      </w:r>
    </w:p>
    <w:p w:rsidR="00740255" w:rsidRDefault="00740255" w:rsidP="0043355D">
      <w:pPr>
        <w:spacing w:after="0"/>
      </w:pPr>
    </w:p>
    <w:p w:rsidR="002B367E" w:rsidRDefault="00740255" w:rsidP="0043355D">
      <w:pPr>
        <w:spacing w:after="0"/>
      </w:pPr>
      <w:r>
        <w:t>„Die Betreuungsgruppe ist immer gut besucht und wächst stetig“, sagt Ivanova und freut sich, dass</w:t>
      </w:r>
      <w:r w:rsidR="00E13CF4">
        <w:t xml:space="preserve"> </w:t>
      </w:r>
      <w:r w:rsidR="00B926A4">
        <w:t>fast alle</w:t>
      </w:r>
      <w:r w:rsidR="00B21FE2">
        <w:t xml:space="preserve"> Gruppenteilnehmerinnen und -</w:t>
      </w:r>
      <w:r>
        <w:t xml:space="preserve">teilnehmer </w:t>
      </w:r>
      <w:r w:rsidR="0001001D">
        <w:t xml:space="preserve">mit Angehörigen </w:t>
      </w:r>
      <w:r>
        <w:t xml:space="preserve">den Geburtstag </w:t>
      </w:r>
      <w:r w:rsidR="00B21FE2" w:rsidRPr="00804C5C">
        <w:rPr>
          <w:color w:val="000000" w:themeColor="text1"/>
        </w:rPr>
        <w:t>in einem</w:t>
      </w:r>
      <w:r w:rsidR="00B926A4" w:rsidRPr="00804C5C">
        <w:rPr>
          <w:color w:val="000000" w:themeColor="text1"/>
        </w:rPr>
        <w:t xml:space="preserve"> </w:t>
      </w:r>
      <w:r w:rsidR="002B367E" w:rsidRPr="00804C5C">
        <w:rPr>
          <w:color w:val="000000" w:themeColor="text1"/>
        </w:rPr>
        <w:t xml:space="preserve">asiatischen </w:t>
      </w:r>
      <w:r w:rsidR="00B21FE2" w:rsidRPr="00804C5C">
        <w:rPr>
          <w:color w:val="000000" w:themeColor="text1"/>
        </w:rPr>
        <w:t>R</w:t>
      </w:r>
      <w:r w:rsidR="00B926A4" w:rsidRPr="00804C5C">
        <w:rPr>
          <w:color w:val="000000" w:themeColor="text1"/>
        </w:rPr>
        <w:t xml:space="preserve">estaurant </w:t>
      </w:r>
      <w:r>
        <w:t xml:space="preserve">mitfeierten. Die älteren Frauen und Männer genossen den gemeinsamen Abend </w:t>
      </w:r>
      <w:r w:rsidR="00B926A4">
        <w:t xml:space="preserve">sowie </w:t>
      </w:r>
      <w:r w:rsidR="00B21FE2">
        <w:t>fernöstliche</w:t>
      </w:r>
      <w:r>
        <w:t xml:space="preserve"> Köstlichkeiten aus der chinesischen Küche</w:t>
      </w:r>
      <w:r w:rsidR="00B926A4">
        <w:t xml:space="preserve">. </w:t>
      </w:r>
      <w:r>
        <w:t xml:space="preserve"> „Ein Leben ohne den „Goldenen Herbst“ im Haus Heimweg </w:t>
      </w:r>
      <w:r w:rsidR="008A22BB">
        <w:t xml:space="preserve">und Frau Ivanova </w:t>
      </w:r>
      <w:r>
        <w:t>können und wollen w</w:t>
      </w:r>
      <w:r w:rsidR="00B926A4">
        <w:t>ir uns gar nicht mehr vorstellen</w:t>
      </w:r>
      <w:r>
        <w:t>“</w:t>
      </w:r>
      <w:r w:rsidR="00B926A4">
        <w:t>, waren sich die Geburtstagsgäste einig.</w:t>
      </w:r>
    </w:p>
    <w:p w:rsidR="002B367E" w:rsidRDefault="002B367E" w:rsidP="0043355D">
      <w:pPr>
        <w:spacing w:after="0"/>
      </w:pPr>
    </w:p>
    <w:p w:rsidR="00AD3624" w:rsidRDefault="00AD3624" w:rsidP="00AD3624">
      <w:pPr>
        <w:pStyle w:val="Flietext"/>
      </w:pPr>
      <w:r>
        <w:t>Stefanie Dörr (1.</w:t>
      </w:r>
      <w:r w:rsidR="00D867C8">
        <w:t>818</w:t>
      </w:r>
      <w:r>
        <w:t xml:space="preserve"> Zeichen)</w:t>
      </w:r>
    </w:p>
    <w:p w:rsidR="00AD3624" w:rsidRDefault="00AD3624" w:rsidP="0043355D">
      <w:pPr>
        <w:spacing w:after="0"/>
      </w:pPr>
    </w:p>
    <w:p w:rsidR="00AD3624" w:rsidRDefault="00AD3624" w:rsidP="0043355D">
      <w:pPr>
        <w:spacing w:after="0"/>
      </w:pPr>
    </w:p>
    <w:p w:rsidR="0001001D" w:rsidRPr="0001001D" w:rsidRDefault="0001001D" w:rsidP="0001001D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Ansprechpartnerin</w:t>
      </w:r>
    </w:p>
    <w:p w:rsidR="0001001D" w:rsidRDefault="0001001D" w:rsidP="0001001D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Natalie Ivanova </w:t>
      </w:r>
    </w:p>
    <w:p w:rsidR="0001001D" w:rsidRDefault="0001001D" w:rsidP="0001001D">
      <w:pPr>
        <w:spacing w:after="0"/>
        <w:rPr>
          <w:color w:val="000000" w:themeColor="text1"/>
        </w:rPr>
      </w:pPr>
      <w:r w:rsidRPr="0001001D">
        <w:rPr>
          <w:color w:val="000000" w:themeColor="text1"/>
        </w:rPr>
        <w:t>Tel.: 09819777484</w:t>
      </w:r>
    </w:p>
    <w:p w:rsidR="0001001D" w:rsidRPr="0001001D" w:rsidRDefault="0001001D" w:rsidP="0001001D">
      <w:pPr>
        <w:shd w:val="clear" w:color="auto" w:fill="FFFFFF"/>
        <w:spacing w:after="300" w:line="240" w:lineRule="auto"/>
        <w:rPr>
          <w:rFonts w:eastAsia="Times New Roman" w:cs="Arial"/>
          <w:color w:val="000000" w:themeColor="text1"/>
          <w:sz w:val="23"/>
          <w:szCs w:val="23"/>
        </w:rPr>
      </w:pPr>
      <w:r>
        <w:rPr>
          <w:rFonts w:eastAsia="Times New Roman" w:cs="Arial"/>
          <w:color w:val="000000" w:themeColor="text1"/>
          <w:sz w:val="23"/>
          <w:szCs w:val="23"/>
        </w:rPr>
        <w:t xml:space="preserve">Mail: </w:t>
      </w:r>
      <w:hyperlink r:id="rId9" w:history="1">
        <w:r w:rsidRPr="0001001D">
          <w:rPr>
            <w:rFonts w:eastAsia="Times New Roman" w:cs="Arial"/>
            <w:color w:val="000000" w:themeColor="text1"/>
            <w:sz w:val="23"/>
            <w:szCs w:val="23"/>
          </w:rPr>
          <w:t>angehoerigenberatung-ansbach@rummelsberger.net</w:t>
        </w:r>
      </w:hyperlink>
      <w:r w:rsidRPr="0001001D">
        <w:rPr>
          <w:rFonts w:eastAsia="Times New Roman" w:cs="Arial"/>
          <w:color w:val="000000" w:themeColor="text1"/>
          <w:sz w:val="23"/>
          <w:szCs w:val="23"/>
        </w:rPr>
        <w:t xml:space="preserve">  </w:t>
      </w:r>
    </w:p>
    <w:p w:rsidR="0001001D" w:rsidRPr="0001001D" w:rsidRDefault="0001001D" w:rsidP="0001001D">
      <w:pPr>
        <w:spacing w:after="0"/>
        <w:rPr>
          <w:color w:val="000000" w:themeColor="text1"/>
        </w:rPr>
      </w:pPr>
    </w:p>
    <w:p w:rsidR="0048038A" w:rsidRDefault="0048038A" w:rsidP="00CD3296">
      <w:pPr>
        <w:pStyle w:val="Flietext"/>
      </w:pPr>
    </w:p>
    <w:p w:rsidR="00121BC4" w:rsidRDefault="00121BC4" w:rsidP="00CD3296">
      <w:pPr>
        <w:pStyle w:val="Flietext"/>
      </w:pPr>
    </w:p>
    <w:p w:rsidR="003675DB" w:rsidRDefault="00E86B25" w:rsidP="00CD3296">
      <w:pPr>
        <w:pStyle w:val="Flietext"/>
        <w:rPr>
          <w:rStyle w:val="berschrift1Zchn"/>
        </w:rPr>
      </w:pPr>
      <w:r>
        <w:rPr>
          <w:rStyle w:val="berschrift1Zchn"/>
        </w:rPr>
        <w:lastRenderedPageBreak/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:rsidR="00662EA2" w:rsidRDefault="003143CC" w:rsidP="00E86B25">
      <w:pPr>
        <w:rPr>
          <w:rStyle w:val="berschrift1Zchn"/>
        </w:rPr>
      </w:pPr>
      <w:r>
        <w:rPr>
          <w:noProof/>
        </w:rPr>
        <w:drawing>
          <wp:inline distT="0" distB="0" distL="0" distR="0">
            <wp:extent cx="5753100" cy="3838575"/>
            <wp:effectExtent l="0" t="0" r="0" b="9525"/>
            <wp:docPr id="1" name="Grafik 1" descr="C:\Users\doerrs\AppData\Local\Microsoft\Windows\Temporary Internet Files\Content.Word\DSC0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errs\AppData\Local\Microsoft\Windows\Temporary Internet Files\Content.Word\DSC022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B25" w:rsidRDefault="00760808" w:rsidP="00E86B25">
      <w:r>
        <w:t>Fünf Jahre</w:t>
      </w:r>
      <w:r w:rsidR="007A0DB9">
        <w:t xml:space="preserve"> interkulturellen Betreuungsgruppe „Goldener Herbst“</w:t>
      </w:r>
      <w:r>
        <w:t xml:space="preserve"> in Ansbach</w:t>
      </w:r>
      <w:r w:rsidR="007A0DB9">
        <w:t>: gemeinsam mit den</w:t>
      </w:r>
      <w:r>
        <w:t xml:space="preserve"> pflegebedürftigen Menschen </w:t>
      </w:r>
      <w:r w:rsidR="007A0DB9">
        <w:t xml:space="preserve">und deren Angehörigen feierte die </w:t>
      </w:r>
      <w:r>
        <w:t>Fachstelle für pflegende Angehörige der Rummelsberger Diakonie in Ansbach</w:t>
      </w:r>
      <w:r w:rsidR="007A0DB9">
        <w:t xml:space="preserve"> den Geburtstag bei einem Festessen</w:t>
      </w:r>
      <w:r>
        <w:t>. Foto: privat</w:t>
      </w:r>
    </w:p>
    <w:p w:rsidR="00E86B25" w:rsidRDefault="00E86B25" w:rsidP="00E86B25"/>
    <w:p w:rsidR="00E86B25" w:rsidRPr="006322C5" w:rsidRDefault="00E86B25" w:rsidP="00E86B25">
      <w:pPr>
        <w:sectPr w:rsidR="00E86B25" w:rsidRPr="006322C5" w:rsidSect="00A11DA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11DA2" w:rsidRDefault="00A11DA2" w:rsidP="00ED27FC"/>
    <w:sectPr w:rsidR="00A11DA2" w:rsidRPr="00A11DA2" w:rsidSect="0098093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D272ED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D272E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D272ED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D272ED">
        <w:rPr>
          <w:noProof/>
        </w:rPr>
        <w:t>2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5C1765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D272E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603E44D0" wp14:editId="4FE2DA4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492494F8" wp14:editId="1B73C157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1001D"/>
    <w:rsid w:val="000317F2"/>
    <w:rsid w:val="00052FCC"/>
    <w:rsid w:val="000576A7"/>
    <w:rsid w:val="00057EF6"/>
    <w:rsid w:val="000622FB"/>
    <w:rsid w:val="00071E81"/>
    <w:rsid w:val="000741FB"/>
    <w:rsid w:val="00074704"/>
    <w:rsid w:val="000814CE"/>
    <w:rsid w:val="00082F06"/>
    <w:rsid w:val="000B2903"/>
    <w:rsid w:val="000B3B02"/>
    <w:rsid w:val="000C170A"/>
    <w:rsid w:val="000D278D"/>
    <w:rsid w:val="000D362A"/>
    <w:rsid w:val="000D7B9F"/>
    <w:rsid w:val="000E6942"/>
    <w:rsid w:val="000F0106"/>
    <w:rsid w:val="00100493"/>
    <w:rsid w:val="00102383"/>
    <w:rsid w:val="00121BC4"/>
    <w:rsid w:val="001257A2"/>
    <w:rsid w:val="00127025"/>
    <w:rsid w:val="00127B9F"/>
    <w:rsid w:val="0013523E"/>
    <w:rsid w:val="001460E9"/>
    <w:rsid w:val="00151827"/>
    <w:rsid w:val="001575F5"/>
    <w:rsid w:val="00163672"/>
    <w:rsid w:val="00165CB1"/>
    <w:rsid w:val="00173427"/>
    <w:rsid w:val="001855E8"/>
    <w:rsid w:val="0018778D"/>
    <w:rsid w:val="00190817"/>
    <w:rsid w:val="001933EB"/>
    <w:rsid w:val="001A12CD"/>
    <w:rsid w:val="001A1353"/>
    <w:rsid w:val="001B12A5"/>
    <w:rsid w:val="001C2336"/>
    <w:rsid w:val="001D6D89"/>
    <w:rsid w:val="001D7B34"/>
    <w:rsid w:val="001F750B"/>
    <w:rsid w:val="00200C8B"/>
    <w:rsid w:val="00202F35"/>
    <w:rsid w:val="002030C1"/>
    <w:rsid w:val="00203978"/>
    <w:rsid w:val="00206489"/>
    <w:rsid w:val="002116DD"/>
    <w:rsid w:val="0021535E"/>
    <w:rsid w:val="0021668A"/>
    <w:rsid w:val="00217D4D"/>
    <w:rsid w:val="002229ED"/>
    <w:rsid w:val="00225B58"/>
    <w:rsid w:val="00226727"/>
    <w:rsid w:val="00247088"/>
    <w:rsid w:val="0026067B"/>
    <w:rsid w:val="002613A6"/>
    <w:rsid w:val="002655FE"/>
    <w:rsid w:val="0028123B"/>
    <w:rsid w:val="00296C1C"/>
    <w:rsid w:val="002A4E56"/>
    <w:rsid w:val="002A516D"/>
    <w:rsid w:val="002B367E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143CC"/>
    <w:rsid w:val="0032367E"/>
    <w:rsid w:val="00325410"/>
    <w:rsid w:val="00333565"/>
    <w:rsid w:val="0035589A"/>
    <w:rsid w:val="00357A91"/>
    <w:rsid w:val="00362D93"/>
    <w:rsid w:val="003636EC"/>
    <w:rsid w:val="00363834"/>
    <w:rsid w:val="003675DB"/>
    <w:rsid w:val="00372338"/>
    <w:rsid w:val="003739FE"/>
    <w:rsid w:val="00377503"/>
    <w:rsid w:val="003B096D"/>
    <w:rsid w:val="003C0953"/>
    <w:rsid w:val="003C17AD"/>
    <w:rsid w:val="003D24EC"/>
    <w:rsid w:val="003E385A"/>
    <w:rsid w:val="003F2C32"/>
    <w:rsid w:val="00406546"/>
    <w:rsid w:val="00406CFB"/>
    <w:rsid w:val="004130EF"/>
    <w:rsid w:val="00414FAA"/>
    <w:rsid w:val="00417CC2"/>
    <w:rsid w:val="004258D9"/>
    <w:rsid w:val="00426480"/>
    <w:rsid w:val="0043355D"/>
    <w:rsid w:val="00433BDD"/>
    <w:rsid w:val="00447DFE"/>
    <w:rsid w:val="00465213"/>
    <w:rsid w:val="00465C9F"/>
    <w:rsid w:val="0047055F"/>
    <w:rsid w:val="0048038A"/>
    <w:rsid w:val="00484992"/>
    <w:rsid w:val="00484D47"/>
    <w:rsid w:val="0048676E"/>
    <w:rsid w:val="004A5461"/>
    <w:rsid w:val="004A69C9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5141"/>
    <w:rsid w:val="00525A5D"/>
    <w:rsid w:val="00527AE1"/>
    <w:rsid w:val="00537512"/>
    <w:rsid w:val="00541620"/>
    <w:rsid w:val="00554659"/>
    <w:rsid w:val="00555C89"/>
    <w:rsid w:val="00560567"/>
    <w:rsid w:val="00564342"/>
    <w:rsid w:val="0057390A"/>
    <w:rsid w:val="00577E75"/>
    <w:rsid w:val="00580475"/>
    <w:rsid w:val="005928E3"/>
    <w:rsid w:val="005B3217"/>
    <w:rsid w:val="005B56E3"/>
    <w:rsid w:val="005C097B"/>
    <w:rsid w:val="005C1765"/>
    <w:rsid w:val="005C6B6F"/>
    <w:rsid w:val="005D0499"/>
    <w:rsid w:val="005D0A24"/>
    <w:rsid w:val="005D7167"/>
    <w:rsid w:val="005F5D6C"/>
    <w:rsid w:val="005F5EE3"/>
    <w:rsid w:val="005F746F"/>
    <w:rsid w:val="005F79B7"/>
    <w:rsid w:val="00602BBD"/>
    <w:rsid w:val="006134C1"/>
    <w:rsid w:val="006167AA"/>
    <w:rsid w:val="00626BF3"/>
    <w:rsid w:val="00626D0C"/>
    <w:rsid w:val="00626FDE"/>
    <w:rsid w:val="006321CE"/>
    <w:rsid w:val="006322C5"/>
    <w:rsid w:val="00633179"/>
    <w:rsid w:val="00633530"/>
    <w:rsid w:val="00636ADA"/>
    <w:rsid w:val="0064786F"/>
    <w:rsid w:val="00662EA2"/>
    <w:rsid w:val="0067379D"/>
    <w:rsid w:val="006B298B"/>
    <w:rsid w:val="006B3994"/>
    <w:rsid w:val="006B44E3"/>
    <w:rsid w:val="006F094D"/>
    <w:rsid w:val="006F6FAA"/>
    <w:rsid w:val="007112DA"/>
    <w:rsid w:val="007116BA"/>
    <w:rsid w:val="007140A2"/>
    <w:rsid w:val="00714D03"/>
    <w:rsid w:val="007263D5"/>
    <w:rsid w:val="00736FEA"/>
    <w:rsid w:val="00740255"/>
    <w:rsid w:val="00760808"/>
    <w:rsid w:val="00761F50"/>
    <w:rsid w:val="0078312A"/>
    <w:rsid w:val="00792AFD"/>
    <w:rsid w:val="007A0DB9"/>
    <w:rsid w:val="007A1B1B"/>
    <w:rsid w:val="007C7EC5"/>
    <w:rsid w:val="007D01A8"/>
    <w:rsid w:val="007E2BF6"/>
    <w:rsid w:val="007F5A2A"/>
    <w:rsid w:val="00804C5C"/>
    <w:rsid w:val="00812CC9"/>
    <w:rsid w:val="0084098C"/>
    <w:rsid w:val="00844F61"/>
    <w:rsid w:val="00851B0E"/>
    <w:rsid w:val="0085422C"/>
    <w:rsid w:val="00854F24"/>
    <w:rsid w:val="008811D1"/>
    <w:rsid w:val="00882B92"/>
    <w:rsid w:val="008872E8"/>
    <w:rsid w:val="008A22BB"/>
    <w:rsid w:val="008D7481"/>
    <w:rsid w:val="008E7830"/>
    <w:rsid w:val="008F1749"/>
    <w:rsid w:val="00930E30"/>
    <w:rsid w:val="00931830"/>
    <w:rsid w:val="009429FC"/>
    <w:rsid w:val="009465FC"/>
    <w:rsid w:val="00953E73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1DA2"/>
    <w:rsid w:val="00A2589E"/>
    <w:rsid w:val="00A27CED"/>
    <w:rsid w:val="00A36B69"/>
    <w:rsid w:val="00A37966"/>
    <w:rsid w:val="00A40A26"/>
    <w:rsid w:val="00A4273C"/>
    <w:rsid w:val="00A455A0"/>
    <w:rsid w:val="00A47AEB"/>
    <w:rsid w:val="00A568D6"/>
    <w:rsid w:val="00A6074E"/>
    <w:rsid w:val="00A63B5D"/>
    <w:rsid w:val="00A65473"/>
    <w:rsid w:val="00A75789"/>
    <w:rsid w:val="00A807F7"/>
    <w:rsid w:val="00A955E5"/>
    <w:rsid w:val="00AA24EF"/>
    <w:rsid w:val="00AA427B"/>
    <w:rsid w:val="00AB1D07"/>
    <w:rsid w:val="00AB3098"/>
    <w:rsid w:val="00AB3D3A"/>
    <w:rsid w:val="00AB57E6"/>
    <w:rsid w:val="00AC5229"/>
    <w:rsid w:val="00AC548B"/>
    <w:rsid w:val="00AD0A9C"/>
    <w:rsid w:val="00AD3624"/>
    <w:rsid w:val="00AD6A3C"/>
    <w:rsid w:val="00AE15C8"/>
    <w:rsid w:val="00AF2150"/>
    <w:rsid w:val="00B0573B"/>
    <w:rsid w:val="00B123E4"/>
    <w:rsid w:val="00B15B75"/>
    <w:rsid w:val="00B1797E"/>
    <w:rsid w:val="00B21FE2"/>
    <w:rsid w:val="00B25C5A"/>
    <w:rsid w:val="00B33637"/>
    <w:rsid w:val="00B62C5F"/>
    <w:rsid w:val="00B66B43"/>
    <w:rsid w:val="00B73EA6"/>
    <w:rsid w:val="00B751D2"/>
    <w:rsid w:val="00B806F1"/>
    <w:rsid w:val="00B87269"/>
    <w:rsid w:val="00B926A4"/>
    <w:rsid w:val="00B93166"/>
    <w:rsid w:val="00B952E4"/>
    <w:rsid w:val="00BB1CE3"/>
    <w:rsid w:val="00BB21AD"/>
    <w:rsid w:val="00BB40B3"/>
    <w:rsid w:val="00BC1B04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24180"/>
    <w:rsid w:val="00C26448"/>
    <w:rsid w:val="00C277A1"/>
    <w:rsid w:val="00C30EA8"/>
    <w:rsid w:val="00C37C40"/>
    <w:rsid w:val="00C44F61"/>
    <w:rsid w:val="00C517C6"/>
    <w:rsid w:val="00C73D4A"/>
    <w:rsid w:val="00C77200"/>
    <w:rsid w:val="00C83906"/>
    <w:rsid w:val="00C873A6"/>
    <w:rsid w:val="00C91169"/>
    <w:rsid w:val="00C913EF"/>
    <w:rsid w:val="00C91CF8"/>
    <w:rsid w:val="00CC3057"/>
    <w:rsid w:val="00CD0CA4"/>
    <w:rsid w:val="00CD3296"/>
    <w:rsid w:val="00CE0132"/>
    <w:rsid w:val="00CF334F"/>
    <w:rsid w:val="00CF3E59"/>
    <w:rsid w:val="00D13851"/>
    <w:rsid w:val="00D223A6"/>
    <w:rsid w:val="00D272ED"/>
    <w:rsid w:val="00D312CA"/>
    <w:rsid w:val="00D316E8"/>
    <w:rsid w:val="00D454BF"/>
    <w:rsid w:val="00D45D86"/>
    <w:rsid w:val="00D510FF"/>
    <w:rsid w:val="00D54025"/>
    <w:rsid w:val="00D741A9"/>
    <w:rsid w:val="00D804DF"/>
    <w:rsid w:val="00D82B63"/>
    <w:rsid w:val="00D8459C"/>
    <w:rsid w:val="00D867C8"/>
    <w:rsid w:val="00D912C3"/>
    <w:rsid w:val="00D92EF3"/>
    <w:rsid w:val="00DA20E0"/>
    <w:rsid w:val="00DA3486"/>
    <w:rsid w:val="00DA5FD1"/>
    <w:rsid w:val="00DA7886"/>
    <w:rsid w:val="00DB3BBB"/>
    <w:rsid w:val="00DD23DC"/>
    <w:rsid w:val="00DE0FD6"/>
    <w:rsid w:val="00DF020F"/>
    <w:rsid w:val="00DF7A65"/>
    <w:rsid w:val="00E02288"/>
    <w:rsid w:val="00E04224"/>
    <w:rsid w:val="00E0736D"/>
    <w:rsid w:val="00E13CF4"/>
    <w:rsid w:val="00E22891"/>
    <w:rsid w:val="00E24264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1F09"/>
    <w:rsid w:val="00EC0466"/>
    <w:rsid w:val="00EC1199"/>
    <w:rsid w:val="00EC311C"/>
    <w:rsid w:val="00EC3C60"/>
    <w:rsid w:val="00EC50ED"/>
    <w:rsid w:val="00EC6183"/>
    <w:rsid w:val="00ED1E3B"/>
    <w:rsid w:val="00ED27FC"/>
    <w:rsid w:val="00EF583C"/>
    <w:rsid w:val="00EF6B06"/>
    <w:rsid w:val="00F0092B"/>
    <w:rsid w:val="00F02EE2"/>
    <w:rsid w:val="00F035E3"/>
    <w:rsid w:val="00F046D0"/>
    <w:rsid w:val="00F26CF1"/>
    <w:rsid w:val="00F27217"/>
    <w:rsid w:val="00F319ED"/>
    <w:rsid w:val="00F32CC4"/>
    <w:rsid w:val="00F41005"/>
    <w:rsid w:val="00F50944"/>
    <w:rsid w:val="00F527CB"/>
    <w:rsid w:val="00F7530D"/>
    <w:rsid w:val="00F7731F"/>
    <w:rsid w:val="00F81F37"/>
    <w:rsid w:val="00F86DBD"/>
    <w:rsid w:val="00FB3DDE"/>
    <w:rsid w:val="00FB5038"/>
    <w:rsid w:val="00FD5EF4"/>
    <w:rsid w:val="00FE2745"/>
    <w:rsid w:val="00FE3F9F"/>
    <w:rsid w:val="00FF108E"/>
    <w:rsid w:val="00FF343C"/>
    <w:rsid w:val="00FF5308"/>
    <w:rsid w:val="00FF7856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662EA2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62EA2"/>
    <w:rPr>
      <w:rFonts w:ascii="Calibri" w:eastAsiaTheme="minorHAnsi" w:hAnsi="Calibri" w:cstheme="minorBid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locked/>
    <w:rsid w:val="005C1765"/>
    <w:pPr>
      <w:spacing w:after="30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662EA2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62EA2"/>
    <w:rPr>
      <w:rFonts w:ascii="Calibri" w:eastAsiaTheme="minorHAnsi" w:hAnsi="Calibri" w:cstheme="minorBid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locked/>
    <w:rsid w:val="005C1765"/>
    <w:pPr>
      <w:spacing w:after="30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797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33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255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54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8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gehoerigenberatung-ansbach@rummelsberger.ne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4FEB-9AA1-47C5-9621-F5E879CA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975B4102</Template>
  <TotalTime>0</TotalTime>
  <Pages>2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Dörr, Stefanie</cp:lastModifiedBy>
  <cp:revision>16</cp:revision>
  <cp:lastPrinted>2018-10-25T15:59:00Z</cp:lastPrinted>
  <dcterms:created xsi:type="dcterms:W3CDTF">2018-10-18T13:49:00Z</dcterms:created>
  <dcterms:modified xsi:type="dcterms:W3CDTF">2018-10-25T15:59:00Z</dcterms:modified>
</cp:coreProperties>
</file>